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1885FD79"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SUPAPRASTINTO VIEŠOJO PIRKIMO „</w:t>
      </w:r>
      <w:r w:rsidR="002B28EA" w:rsidRPr="002B28EA">
        <w:rPr>
          <w:rFonts w:asciiTheme="majorHAnsi" w:hAnsiTheme="majorHAnsi" w:cstheme="majorHAnsi"/>
          <w:sz w:val="32"/>
          <w:szCs w:val="32"/>
          <w:lang w:val="lt-LT"/>
        </w:rPr>
        <w:t>VANDENS GERINIMO ĮRENGINIŲ</w:t>
      </w:r>
      <w:r w:rsidR="002B28EA">
        <w:rPr>
          <w:rFonts w:asciiTheme="majorHAnsi" w:hAnsiTheme="majorHAnsi" w:cstheme="majorHAnsi"/>
          <w:sz w:val="32"/>
          <w:szCs w:val="32"/>
          <w:lang w:val="lt-LT"/>
        </w:rPr>
        <w:t xml:space="preserve"> REKONSTR</w:t>
      </w:r>
      <w:r w:rsidR="004A37C2">
        <w:rPr>
          <w:rFonts w:asciiTheme="majorHAnsi" w:hAnsiTheme="majorHAnsi" w:cstheme="majorHAnsi"/>
          <w:sz w:val="32"/>
          <w:szCs w:val="32"/>
          <w:lang w:val="lt-LT"/>
        </w:rPr>
        <w:t xml:space="preserve">UKCIJA </w:t>
      </w:r>
      <w:r w:rsidR="004A37C2">
        <w:rPr>
          <w:rFonts w:asciiTheme="majorHAnsi" w:hAnsiTheme="majorHAnsi" w:cstheme="majorHAnsi"/>
          <w:sz w:val="32"/>
          <w:szCs w:val="32"/>
          <w:lang w:val="lt-LT"/>
        </w:rPr>
        <w:t xml:space="preserve">UŽLIEDŽIŲ </w:t>
      </w:r>
      <w:r w:rsidR="004A37C2" w:rsidRPr="002B28EA">
        <w:rPr>
          <w:rFonts w:asciiTheme="majorHAnsi" w:hAnsiTheme="majorHAnsi" w:cstheme="majorHAnsi"/>
          <w:sz w:val="32"/>
          <w:szCs w:val="32"/>
          <w:lang w:val="lt-LT"/>
        </w:rPr>
        <w:t>K.</w:t>
      </w:r>
      <w:r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proofErr w:type="spellStart"/>
      <w:r w:rsidR="00AE7ED0">
        <w:rPr>
          <w:lang w:val="lt-LT"/>
        </w:rPr>
        <w:t>f</w:t>
      </w:r>
      <w:r w:rsidRPr="74A8A0AC">
        <w:rPr>
          <w:lang w:val="lt-LT"/>
        </w:rPr>
        <w:t>nėra</w:t>
      </w:r>
      <w:proofErr w:type="spellEnd"/>
      <w:r w:rsidRPr="74A8A0AC">
        <w:rPr>
          <w:lang w:val="lt-LT"/>
        </w:rPr>
        <w:t xml:space="preserve">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B9FE" w14:textId="77777777" w:rsidR="00C0205A" w:rsidRDefault="00C0205A" w:rsidP="00184B8C">
      <w:pPr>
        <w:spacing w:after="0" w:line="240" w:lineRule="auto"/>
      </w:pPr>
      <w:r>
        <w:separator/>
      </w:r>
    </w:p>
  </w:endnote>
  <w:endnote w:type="continuationSeparator" w:id="0">
    <w:p w14:paraId="15055B9F" w14:textId="77777777" w:rsidR="00C0205A" w:rsidRDefault="00C0205A" w:rsidP="00184B8C">
      <w:pPr>
        <w:spacing w:after="0" w:line="240" w:lineRule="auto"/>
      </w:pPr>
      <w:r>
        <w:continuationSeparator/>
      </w:r>
    </w:p>
  </w:endnote>
  <w:endnote w:type="continuationNotice" w:id="1">
    <w:p w14:paraId="3FFBDA7C" w14:textId="77777777" w:rsidR="00C0205A" w:rsidRDefault="00C020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EAA64" w14:textId="77777777" w:rsidR="00C0205A" w:rsidRDefault="00C0205A" w:rsidP="00184B8C">
      <w:pPr>
        <w:spacing w:after="0" w:line="240" w:lineRule="auto"/>
      </w:pPr>
      <w:r>
        <w:separator/>
      </w:r>
    </w:p>
  </w:footnote>
  <w:footnote w:type="continuationSeparator" w:id="0">
    <w:p w14:paraId="381ABA85" w14:textId="77777777" w:rsidR="00C0205A" w:rsidRDefault="00C0205A" w:rsidP="00184B8C">
      <w:pPr>
        <w:spacing w:after="0" w:line="240" w:lineRule="auto"/>
      </w:pPr>
      <w:r>
        <w:continuationSeparator/>
      </w:r>
    </w:p>
  </w:footnote>
  <w:footnote w:type="continuationNotice" w:id="1">
    <w:p w14:paraId="5E33ADA8" w14:textId="77777777" w:rsidR="00C0205A" w:rsidRDefault="00C0205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31B9EE97"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40354</Words>
  <Characters>23003</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